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543" w:rsidRDefault="00C6654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66543" w:rsidRDefault="00C6654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C17F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C17F6">
        <w:rPr>
          <w:rFonts w:ascii="Bookman Old Style" w:hAnsi="Bookman Old Style" w:cs="Arial"/>
          <w:b/>
          <w:bCs/>
          <w:noProof/>
        </w:rPr>
        <w:t>STATISTICS</w:t>
      </w:r>
    </w:p>
    <w:p w:rsidR="00C66543" w:rsidRDefault="00C6654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C17F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C17F6">
        <w:rPr>
          <w:rFonts w:ascii="Bookman Old Style" w:hAnsi="Bookman Old Style" w:cs="Arial"/>
          <w:b/>
          <w:noProof/>
        </w:rPr>
        <w:t>APRIL 2012</w:t>
      </w:r>
    </w:p>
    <w:p w:rsidR="00C66543" w:rsidRDefault="00C6654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C17F6">
        <w:rPr>
          <w:rFonts w:ascii="Bookman Old Style" w:hAnsi="Bookman Old Style" w:cs="Arial"/>
          <w:noProof/>
        </w:rPr>
        <w:t>ST 1814</w:t>
      </w:r>
      <w:r>
        <w:rPr>
          <w:rFonts w:ascii="Bookman Old Style" w:hAnsi="Bookman Old Style" w:cs="Arial"/>
          <w:noProof/>
        </w:rPr>
        <w:t xml:space="preserve">/1809 </w:t>
      </w:r>
      <w:r>
        <w:rPr>
          <w:rFonts w:ascii="Bookman Old Style" w:hAnsi="Bookman Old Style" w:cs="Arial"/>
        </w:rPr>
        <w:t xml:space="preserve">- </w:t>
      </w:r>
      <w:r w:rsidRPr="00FC17F6">
        <w:rPr>
          <w:rFonts w:ascii="Bookman Old Style" w:hAnsi="Bookman Old Style" w:cs="Arial"/>
          <w:noProof/>
        </w:rPr>
        <w:t>MEASURE AND PROBABILITY</w:t>
      </w:r>
    </w:p>
    <w:p w:rsidR="00C66543" w:rsidRPr="00DF7A41" w:rsidRDefault="00C6654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66543" w:rsidRDefault="00C6654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66543" w:rsidRDefault="00C6654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C17F6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66543" w:rsidRDefault="00C6654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C17F6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66543" w:rsidRDefault="00C66543" w:rsidP="00565FAF">
      <w:pPr>
        <w:rPr>
          <w:b/>
        </w:rPr>
      </w:pPr>
    </w:p>
    <w:p w:rsidR="00C66543" w:rsidRDefault="00C66543" w:rsidP="00565FAF">
      <w:pPr>
        <w:jc w:val="center"/>
        <w:rPr>
          <w:b/>
        </w:rPr>
      </w:pPr>
      <w:r>
        <w:rPr>
          <w:b/>
        </w:rPr>
        <w:t>SECTION - A</w:t>
      </w:r>
    </w:p>
    <w:p w:rsidR="00C66543" w:rsidRDefault="00C66543" w:rsidP="00565FAF">
      <w:pPr>
        <w:spacing w:line="360" w:lineRule="auto"/>
        <w:jc w:val="both"/>
        <w:rPr>
          <w:b/>
        </w:rPr>
      </w:pPr>
      <w:r>
        <w:rPr>
          <w:b/>
        </w:rPr>
        <w:t xml:space="preserve">Answer all the questions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(10x2=20)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Increasing and Decreasing sequence of sets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Field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Monotone class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Borel σ-field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Measure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Random variable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Chebyshev’s Inequality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Minkowski’s Inequality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Establish: E[log(X)]≤log[E(X)]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Convergence in Distribution</w:t>
      </w:r>
    </w:p>
    <w:p w:rsidR="00C66543" w:rsidRDefault="00C66543" w:rsidP="00565FAF">
      <w:pPr>
        <w:spacing w:line="360" w:lineRule="auto"/>
        <w:ind w:left="3600" w:right="-897"/>
        <w:jc w:val="both"/>
        <w:rPr>
          <w:b/>
        </w:rPr>
      </w:pPr>
      <w:r>
        <w:t xml:space="preserve">   </w:t>
      </w:r>
      <w:r>
        <w:rPr>
          <w:b/>
        </w:rPr>
        <w:t>SECTION B</w:t>
      </w:r>
    </w:p>
    <w:p w:rsidR="00C66543" w:rsidRDefault="00C66543" w:rsidP="00565FAF">
      <w:pPr>
        <w:spacing w:line="360" w:lineRule="auto"/>
        <w:ind w:right="-897"/>
        <w:jc w:val="both"/>
      </w:pPr>
      <w:r>
        <w:rPr>
          <w:b/>
        </w:rPr>
        <w:t>Answer any five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(5x8=40)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Establish:  If A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,A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,A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,. . . , A</w:t>
      </w:r>
      <w:r>
        <w:rPr>
          <w:rFonts w:ascii="Times New Roman" w:hAnsi="Times New Roman"/>
          <w:sz w:val="24"/>
          <w:szCs w:val="24"/>
          <w:vertAlign w:val="subscript"/>
        </w:rPr>
        <w:t>n</w:t>
      </w:r>
      <w:r>
        <w:rPr>
          <w:rFonts w:ascii="Times New Roman" w:hAnsi="Times New Roman"/>
          <w:sz w:val="24"/>
          <w:szCs w:val="24"/>
        </w:rPr>
        <w:t xml:space="preserve"> be subsets of Ω, then</w:t>
      </w:r>
      <w:r>
        <w:rPr>
          <w:rFonts w:asciiTheme="minorHAnsi" w:eastAsiaTheme="minorHAnsi" w:hAnsiTheme="minorHAnsi" w:cstheme="minorBidi"/>
          <w:position w:val="-28"/>
          <w:lang w:val="en-IN"/>
        </w:rPr>
        <w:object w:dxaOrig="40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4pt;height:29.75pt" o:ole="">
            <v:imagedata r:id="rId9" o:title=""/>
          </v:shape>
          <o:OLEObject Type="Embed" ProgID="Equation.3" ShapeID="_x0000_i1025" DrawAspect="Content" ObjectID="_1396699958" r:id="rId10"/>
        </w:object>
      </w:r>
    </w:p>
    <w:p w:rsidR="00C66543" w:rsidRDefault="00C66543" w:rsidP="00565FAF">
      <w:pPr>
        <w:spacing w:line="360" w:lineRule="auto"/>
        <w:ind w:left="720" w:right="-613"/>
        <w:jc w:val="both"/>
      </w:pPr>
      <w:r>
        <w:t>ii) If {A</w:t>
      </w:r>
      <w:r>
        <w:rPr>
          <w:vertAlign w:val="subscript"/>
        </w:rPr>
        <w:t>n</w:t>
      </w:r>
      <w:r>
        <w:t xml:space="preserve">, n ≥1} is an increasing sequence of subsets of Ω then </w:t>
      </w:r>
      <w:r>
        <w:rPr>
          <w:rFonts w:asciiTheme="minorHAnsi" w:eastAsiaTheme="minorHAnsi" w:hAnsiTheme="minorHAnsi" w:cstheme="minorBidi"/>
          <w:position w:val="-28"/>
          <w:sz w:val="22"/>
          <w:szCs w:val="22"/>
          <w:lang w:val="en-IN"/>
        </w:rPr>
        <w:object w:dxaOrig="2100" w:dyaOrig="680">
          <v:shape id="_x0000_i1026" type="#_x0000_t75" style="width:105.25pt;height:33.25pt" o:ole="">
            <v:imagedata r:id="rId11" o:title=""/>
          </v:shape>
          <o:OLEObject Type="Embed" ProgID="Equation.3" ShapeID="_x0000_i1026" DrawAspect="Content" ObjectID="_1396699959" r:id="rId12"/>
        </w:objec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and Establish Cauchy-Schwartz Inequality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6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Establish: Every σ-field is a field but the converse is not true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6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Establish: If </w:t>
      </w:r>
      <w:r>
        <w:rPr>
          <w:rFonts w:asciiTheme="minorHAnsi" w:eastAsiaTheme="minorHAnsi" w:hAnsiTheme="minorHAnsi" w:cstheme="minorBidi"/>
          <w:position w:val="-12"/>
          <w:lang w:val="en-IN"/>
        </w:rPr>
        <w:object w:dxaOrig="1219" w:dyaOrig="380">
          <v:shape id="_x0000_i1027" type="#_x0000_t75" style="width:61.6pt;height:18pt" o:ole="">
            <v:imagedata r:id="rId13" o:title=""/>
          </v:shape>
          <o:OLEObject Type="Embed" ProgID="Equation.3" ShapeID="_x0000_i1027" DrawAspect="Content" ObjectID="_1396699960" r:id="rId14"/>
        </w:objec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Theme="minorHAnsi" w:eastAsiaTheme="minorHAnsi" w:hAnsiTheme="minorHAnsi" w:cstheme="minorBidi"/>
          <w:position w:val="-12"/>
          <w:lang w:val="en-IN"/>
        </w:rPr>
        <w:object w:dxaOrig="1080" w:dyaOrig="380">
          <v:shape id="_x0000_i1028" type="#_x0000_t75" style="width:54pt;height:18pt" o:ole="">
            <v:imagedata r:id="rId15" o:title=""/>
          </v:shape>
          <o:OLEObject Type="Embed" ProgID="Equation.3" ShapeID="_x0000_i1028" DrawAspect="Content" ObjectID="_1396699961" r:id="rId16"/>
        </w:object>
      </w:r>
      <w:r>
        <w:rPr>
          <w:rFonts w:ascii="Times New Roman" w:hAnsi="Times New Roman"/>
          <w:sz w:val="24"/>
          <w:szCs w:val="24"/>
        </w:rPr>
        <w:t xml:space="preserve">  then </w:t>
      </w:r>
      <w:r>
        <w:rPr>
          <w:rFonts w:asciiTheme="minorHAnsi" w:eastAsiaTheme="minorHAnsi" w:hAnsiTheme="minorHAnsi" w:cstheme="minorBidi"/>
          <w:position w:val="-12"/>
          <w:lang w:val="en-IN"/>
        </w:rPr>
        <w:object w:dxaOrig="2359" w:dyaOrig="380">
          <v:shape id="_x0000_i1029" type="#_x0000_t75" style="width:118.4pt;height:18pt" o:ole="">
            <v:imagedata r:id="rId17" o:title=""/>
          </v:shape>
          <o:OLEObject Type="Embed" ProgID="Equation.3" ShapeID="_x0000_i1029" DrawAspect="Content" ObjectID="_1396699962" r:id="rId18"/>
        </w:objec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 by an Example: 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and Y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are independent need not imply X and Y are independent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6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 Establish: If E[h(X)] exist then E[h(X)] = E[E{h(X)|y}]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(6)</w:t>
      </w:r>
    </w:p>
    <w:p w:rsidR="00C66543" w:rsidRDefault="00C66543" w:rsidP="00565FAF">
      <w:pPr>
        <w:spacing w:line="360" w:lineRule="auto"/>
        <w:ind w:firstLine="720"/>
      </w:pPr>
      <w:r>
        <w:t>ii) Define Jenson’s Inequality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(2)</w:t>
      </w:r>
    </w:p>
    <w:p w:rsidR="00C66543" w:rsidRDefault="00C66543" w:rsidP="00565FAF">
      <w:pPr>
        <w:spacing w:line="360" w:lineRule="auto"/>
        <w:ind w:firstLine="720"/>
      </w:pPr>
    </w:p>
    <w:p w:rsidR="00C66543" w:rsidRDefault="00C66543" w:rsidP="00565FAF">
      <w:pPr>
        <w:spacing w:line="360" w:lineRule="auto"/>
        <w:ind w:firstLine="720"/>
      </w:pPr>
    </w:p>
    <w:p w:rsidR="00C66543" w:rsidRDefault="00C66543" w:rsidP="00565FAF">
      <w:pPr>
        <w:spacing w:line="360" w:lineRule="auto"/>
        <w:ind w:firstLine="720"/>
      </w:pP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the density function of a distribution whose characteristic function is given below</w:t>
      </w:r>
    </w:p>
    <w:p w:rsidR="00C66543" w:rsidRDefault="00C66543" w:rsidP="00565FAF">
      <w:pPr>
        <w:spacing w:line="360" w:lineRule="auto"/>
      </w:pPr>
      <w:r>
        <w:rPr>
          <w:rFonts w:eastAsiaTheme="minorHAnsi"/>
          <w:position w:val="-30"/>
          <w:lang w:val="en-IN"/>
        </w:rPr>
        <w:object w:dxaOrig="2360" w:dyaOrig="720">
          <v:shape id="_x0000_i1030" type="#_x0000_t75" style="width:118.4pt;height:36pt" o:ole="">
            <v:imagedata r:id="rId19" o:title=""/>
          </v:shape>
          <o:OLEObject Type="Embed" ProgID="Equation.3" ShapeID="_x0000_i1030" DrawAspect="Content" ObjectID="_1396699963" r:id="rId20"/>
        </w:objec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Lindeberg-Feller Central limit theorem and hence prove Liapounov’s Central Limit therorem</w:t>
      </w:r>
    </w:p>
    <w:p w:rsidR="00C66543" w:rsidRDefault="00C66543" w:rsidP="00565FAF">
      <w:pPr>
        <w:spacing w:line="360" w:lineRule="auto"/>
        <w:ind w:left="360" w:right="-897"/>
        <w:rPr>
          <w:b/>
        </w:rPr>
      </w:pPr>
      <w:r>
        <w:rPr>
          <w:b/>
        </w:rPr>
        <w:t>SECTION C</w:t>
      </w:r>
    </w:p>
    <w:p w:rsidR="00C66543" w:rsidRDefault="00C66543" w:rsidP="00565FAF">
      <w:pPr>
        <w:spacing w:line="360" w:lineRule="auto"/>
        <w:ind w:left="360" w:right="-897"/>
        <w:rPr>
          <w:b/>
        </w:rPr>
      </w:pPr>
      <w:r>
        <w:rPr>
          <w:b/>
        </w:rPr>
        <w:t xml:space="preserve">Answer any two questions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(2x20=40)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and prove Basic Integration theorem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755"/>
        <w:jc w:val="both"/>
        <w:rPr>
          <w:rFonts w:ascii="Times New Roman" w:hAnsi="Times New Roman"/>
          <w:sz w:val="24"/>
          <w:szCs w:val="24"/>
        </w:rPr>
      </w:pPr>
      <w:r>
        <w:t xml:space="preserve"> i) </w:t>
      </w:r>
      <w:r>
        <w:rPr>
          <w:rFonts w:ascii="Times New Roman" w:hAnsi="Times New Roman"/>
          <w:sz w:val="24"/>
          <w:szCs w:val="24"/>
        </w:rPr>
        <w:t xml:space="preserve">State and Prove Monotone Convergence Theorem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(10) </w:t>
      </w:r>
    </w:p>
    <w:p w:rsidR="00C66543" w:rsidRDefault="00C66543" w:rsidP="00565FAF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ii) The Minimal σ-field generated by the class of all open intervals is a Borel σ-field  </w:t>
      </w:r>
      <w:r>
        <w:rPr>
          <w:rFonts w:ascii="Times New Roman" w:hAnsi="Times New Roman"/>
          <w:sz w:val="24"/>
          <w:szCs w:val="24"/>
        </w:rPr>
        <w:tab/>
        <w:t>(10)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ind w:right="-8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i)  State and Establish Minkowski’s Inequality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(10)</w:t>
      </w:r>
    </w:p>
    <w:p w:rsidR="00C66543" w:rsidRDefault="00C66543" w:rsidP="00565FAF">
      <w:pPr>
        <w:pStyle w:val="ListParagraph"/>
        <w:spacing w:line="360" w:lineRule="auto"/>
        <w:ind w:right="-8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ii) Let µ be a finitely additive set function on a field </w:t>
      </w:r>
      <w:r>
        <w:rPr>
          <w:rFonts w:ascii="Kunstler Script" w:hAnsi="Kunstler Script"/>
          <w:sz w:val="24"/>
          <w:szCs w:val="24"/>
        </w:rPr>
        <w:t xml:space="preserve">F   </w:t>
      </w:r>
      <w:r>
        <w:rPr>
          <w:rFonts w:ascii="Times New Roman" w:hAnsi="Times New Roman"/>
          <w:sz w:val="24"/>
          <w:szCs w:val="24"/>
        </w:rPr>
        <w:t xml:space="preserve">of subsets of Ω. Further let µ is      </w:t>
      </w:r>
    </w:p>
    <w:p w:rsidR="00C66543" w:rsidRDefault="00C66543" w:rsidP="00565FAF">
      <w:pPr>
        <w:pStyle w:val="ListParagraph"/>
        <w:spacing w:line="360" w:lineRule="auto"/>
        <w:ind w:left="824" w:right="-8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continuous from above at Φ</w:t>
      </w:r>
      <w:r>
        <w:rPr>
          <w:rFonts w:ascii="Times New Roman" w:eastAsiaTheme="minorHAnsi" w:hAnsi="Times New Roman"/>
          <w:position w:val="-4"/>
          <w:sz w:val="24"/>
          <w:szCs w:val="24"/>
          <w:lang w:val="en-IN"/>
        </w:rPr>
        <w:object w:dxaOrig="200" w:dyaOrig="200">
          <v:shape id="_x0000_i1031" type="#_x0000_t75" style="width:10.4pt;height:10.4pt" o:ole="">
            <v:imagedata r:id="rId21" o:title=""/>
          </v:shape>
          <o:OLEObject Type="Embed" ProgID="Equation.3" ShapeID="_x0000_i1031" DrawAspect="Content" ObjectID="_1396699964" r:id="rId22"/>
        </w:object>
      </w:r>
      <w:r>
        <w:rPr>
          <w:rFonts w:ascii="Lucida Handwriting" w:hAnsi="Lucida Handwriting"/>
          <w:sz w:val="24"/>
          <w:szCs w:val="24"/>
        </w:rPr>
        <w:t xml:space="preserve"> </w:t>
      </w:r>
      <w:r>
        <w:rPr>
          <w:rFonts w:ascii="Kunstler Script" w:hAnsi="Kunstler Script"/>
          <w:sz w:val="24"/>
          <w:szCs w:val="24"/>
        </w:rPr>
        <w:t xml:space="preserve">F    </w:t>
      </w:r>
      <w:r>
        <w:rPr>
          <w:rFonts w:ascii="Times New Roman" w:hAnsi="Times New Roman"/>
          <w:sz w:val="24"/>
          <w:szCs w:val="24"/>
        </w:rPr>
        <w:t xml:space="preserve">, then µ is countably additive on </w:t>
      </w:r>
      <w:r>
        <w:rPr>
          <w:rFonts w:ascii="Kunstler Script" w:hAnsi="Kunstler Script"/>
          <w:sz w:val="24"/>
          <w:szCs w:val="24"/>
        </w:rPr>
        <w:t xml:space="preserve">F    </w:t>
      </w:r>
      <w:r>
        <w:rPr>
          <w:rFonts w:ascii="Kunstler Script" w:hAnsi="Kunstler Script"/>
          <w:sz w:val="24"/>
          <w:szCs w:val="24"/>
        </w:rPr>
        <w:tab/>
      </w:r>
      <w:r>
        <w:rPr>
          <w:rFonts w:ascii="Kunstler Script" w:hAnsi="Kunstler Script"/>
          <w:sz w:val="24"/>
          <w:szCs w:val="24"/>
        </w:rPr>
        <w:tab/>
      </w:r>
      <w:r>
        <w:rPr>
          <w:rFonts w:ascii="Kunstler Script" w:hAnsi="Kunstler Script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(10)</w:t>
      </w:r>
    </w:p>
    <w:p w:rsidR="00C66543" w:rsidRDefault="00C66543" w:rsidP="00565FA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i) </w:t>
      </w:r>
      <w:r>
        <w:rPr>
          <w:rFonts w:ascii="Times New Roman" w:hAnsi="Times New Roman"/>
          <w:sz w:val="24"/>
          <w:szCs w:val="24"/>
        </w:rPr>
        <w:t>State and prove Inversion theorem  on characteristic function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(10)</w:t>
      </w:r>
    </w:p>
    <w:p w:rsidR="00C66543" w:rsidRDefault="00C66543" w:rsidP="00565FAF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ii) </w:t>
      </w:r>
      <w:r>
        <w:rPr>
          <w:rFonts w:ascii="Times New Roman" w:hAnsi="Times New Roman"/>
        </w:rPr>
        <w:t xml:space="preserve"> State and Establish Lindeberg-Levy Central limit theorem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(10)  </w:t>
      </w:r>
    </w:p>
    <w:p w:rsidR="00C66543" w:rsidRDefault="00C66543" w:rsidP="00565FAF">
      <w:pPr>
        <w:spacing w:line="360" w:lineRule="auto"/>
        <w:jc w:val="both"/>
      </w:pPr>
    </w:p>
    <w:p w:rsidR="00C66543" w:rsidRDefault="00C66543" w:rsidP="00565FAF">
      <w:pPr>
        <w:spacing w:line="360" w:lineRule="auto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********</w:t>
      </w:r>
    </w:p>
    <w:p w:rsidR="00C66543" w:rsidRDefault="00C66543" w:rsidP="00565FAF">
      <w:pPr>
        <w:tabs>
          <w:tab w:val="left" w:pos="2229"/>
        </w:tabs>
        <w:rPr>
          <w:rFonts w:ascii="Bookman Old Style" w:hAnsi="Bookman Old Style"/>
        </w:rPr>
        <w:sectPr w:rsidR="00C66543" w:rsidSect="00C66543">
          <w:footerReference w:type="even" r:id="rId23"/>
          <w:footerReference w:type="default" r:id="rId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C66543" w:rsidRPr="00565FAF" w:rsidRDefault="00C66543" w:rsidP="00565FAF">
      <w:pPr>
        <w:tabs>
          <w:tab w:val="left" w:pos="2229"/>
        </w:tabs>
        <w:rPr>
          <w:rFonts w:ascii="Bookman Old Style" w:hAnsi="Bookman Old Style"/>
        </w:rPr>
      </w:pPr>
    </w:p>
    <w:sectPr w:rsidR="00C66543" w:rsidRPr="00565FAF" w:rsidSect="00C66543">
      <w:footerReference w:type="even" r:id="rId25"/>
      <w:footerReference w:type="default" r:id="rId26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543" w:rsidRDefault="00C66543">
      <w:r>
        <w:separator/>
      </w:r>
    </w:p>
  </w:endnote>
  <w:endnote w:type="continuationSeparator" w:id="1">
    <w:p w:rsidR="00C66543" w:rsidRDefault="00C66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015F99D-37A8-438D-BA5D-FC3CB1F8A96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E1D0DA7E-0429-4390-BF1F-BF85925CD198}"/>
    <w:embedBold r:id="rId3" w:fontKey="{03571737-9E96-4310-AFA2-E3DEB99D8DB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4" w:fontKey="{7A655932-8ADA-4B85-9E8F-13180DD90AF8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5" w:fontKey="{D86CC900-05C8-4A32-ACCB-BBCD569D61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6F08D6E-F6B9-443C-84D9-9D641F68AA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543" w:rsidRDefault="00C665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66543" w:rsidRDefault="00C6654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543" w:rsidRDefault="00C66543">
    <w:pPr>
      <w:pStyle w:val="Footer"/>
      <w:framePr w:wrap="around" w:vAnchor="text" w:hAnchor="margin" w:xAlign="right" w:y="1"/>
      <w:rPr>
        <w:rStyle w:val="PageNumber"/>
      </w:rPr>
    </w:pPr>
  </w:p>
  <w:p w:rsidR="00C66543" w:rsidRDefault="00C6654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543" w:rsidRDefault="00C66543">
      <w:r>
        <w:separator/>
      </w:r>
    </w:p>
  </w:footnote>
  <w:footnote w:type="continuationSeparator" w:id="1">
    <w:p w:rsidR="00C66543" w:rsidRDefault="00C665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902793"/>
    <w:multiLevelType w:val="hybridMultilevel"/>
    <w:tmpl w:val="F384A9B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65FAF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C66543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2012-04-23T09:56:00Z</dcterms:created>
  <dcterms:modified xsi:type="dcterms:W3CDTF">2012-04-23T09:56:00Z</dcterms:modified>
</cp:coreProperties>
</file>